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ABDEA7" w14:textId="77777777" w:rsidR="002D25AA" w:rsidRDefault="00BC2C8F">
      <w:pPr>
        <w:spacing w:line="360" w:lineRule="auto"/>
        <w:jc w:val="center"/>
        <w:rPr>
          <w:rFonts w:ascii="Times New Roman" w:eastAsia="仿宋_GB2312" w:hAnsi="Times New Roman" w:cs="Times New Roman"/>
          <w:b/>
          <w:bCs/>
          <w:sz w:val="32"/>
          <w:szCs w:val="32"/>
        </w:rPr>
      </w:pPr>
      <w:r>
        <w:rPr>
          <w:rFonts w:ascii="方正小标宋简体" w:eastAsia="方正小标宋简体" w:hAnsi="方正小标宋简体" w:cs="方正小标宋简体" w:hint="eastAsia"/>
          <w:b/>
          <w:bCs/>
          <w:sz w:val="44"/>
          <w:szCs w:val="44"/>
        </w:rPr>
        <w:t>导师进行研究生培养计划审核说明</w:t>
      </w:r>
    </w:p>
    <w:p w14:paraId="5DABDEA8" w14:textId="77777777" w:rsidR="002D25AA" w:rsidRDefault="00BC2C8F">
      <w:pPr>
        <w:spacing w:line="480" w:lineRule="exact"/>
        <w:ind w:firstLineChars="200" w:firstLine="643"/>
        <w:rPr>
          <w:rFonts w:ascii="Times New Roman" w:eastAsia="仿宋_GB2312" w:hAnsi="Times New Roman" w:cs="Times New Roman"/>
          <w:b/>
          <w:bCs/>
          <w:sz w:val="32"/>
          <w:szCs w:val="32"/>
        </w:rPr>
      </w:pPr>
      <w:r>
        <w:rPr>
          <w:rFonts w:ascii="Times New Roman" w:eastAsia="仿宋_GB2312" w:hAnsi="Times New Roman" w:cs="Times New Roman"/>
          <w:b/>
          <w:bCs/>
          <w:sz w:val="32"/>
          <w:szCs w:val="32"/>
        </w:rPr>
        <w:t>一、研究生系统登录</w:t>
      </w:r>
    </w:p>
    <w:p w14:paraId="5DABDEAA" w14:textId="20AEE05D" w:rsidR="002D25AA" w:rsidRDefault="00BC2C8F" w:rsidP="002967B7">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1</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通过校园网登陆门户系统选择</w:t>
      </w:r>
      <w:r>
        <w:rPr>
          <w:rFonts w:ascii="Times New Roman" w:eastAsia="仿宋_GB2312" w:hAnsi="Times New Roman" w:cs="Times New Roman"/>
          <w:sz w:val="32"/>
          <w:szCs w:val="32"/>
        </w:rPr>
        <w:t>“</w:t>
      </w:r>
      <w:r>
        <w:rPr>
          <w:rFonts w:ascii="Times New Roman" w:eastAsia="仿宋_GB2312" w:hAnsi="Times New Roman" w:cs="Times New Roman"/>
          <w:sz w:val="32"/>
          <w:szCs w:val="32"/>
        </w:rPr>
        <w:t>研究生系统（</w:t>
      </w:r>
      <w:r>
        <w:rPr>
          <w:rFonts w:ascii="Times New Roman" w:eastAsia="仿宋_GB2312" w:hAnsi="Times New Roman" w:cs="Times New Roman"/>
          <w:sz w:val="32"/>
          <w:szCs w:val="32"/>
        </w:rPr>
        <w:t>2018</w:t>
      </w:r>
      <w:r>
        <w:rPr>
          <w:rFonts w:ascii="Times New Roman" w:eastAsia="仿宋_GB2312" w:hAnsi="Times New Roman" w:cs="Times New Roman"/>
          <w:sz w:val="32"/>
          <w:szCs w:val="32"/>
        </w:rPr>
        <w:t>级</w:t>
      </w:r>
      <w:r w:rsidR="00BA66AF">
        <w:rPr>
          <w:rFonts w:ascii="Times New Roman" w:eastAsia="仿宋_GB2312" w:hAnsi="Times New Roman" w:cs="Times New Roman" w:hint="eastAsia"/>
          <w:sz w:val="32"/>
          <w:szCs w:val="32"/>
        </w:rPr>
        <w:t>以后</w:t>
      </w:r>
      <w:r>
        <w:rPr>
          <w:rFonts w:ascii="Times New Roman" w:eastAsia="仿宋_GB2312" w:hAnsi="Times New Roman" w:cs="Times New Roman"/>
          <w:sz w:val="32"/>
          <w:szCs w:val="32"/>
        </w:rPr>
        <w:t>）</w:t>
      </w:r>
      <w:r>
        <w:rPr>
          <w:rFonts w:ascii="Times New Roman" w:eastAsia="仿宋_GB2312" w:hAnsi="Times New Roman" w:cs="Times New Roman"/>
          <w:sz w:val="32"/>
          <w:szCs w:val="32"/>
        </w:rPr>
        <w:t>”</w:t>
      </w:r>
      <w:r>
        <w:rPr>
          <w:rFonts w:ascii="Times New Roman" w:eastAsia="仿宋_GB2312" w:hAnsi="Times New Roman" w:cs="Times New Roman"/>
          <w:sz w:val="32"/>
          <w:szCs w:val="32"/>
        </w:rPr>
        <w:t>。若您在校外使用，请先登录</w:t>
      </w:r>
      <w:r>
        <w:rPr>
          <w:rFonts w:ascii="Times New Roman" w:eastAsia="仿宋_GB2312" w:hAnsi="Times New Roman" w:cs="Times New Roman"/>
          <w:sz w:val="32"/>
          <w:szCs w:val="32"/>
        </w:rPr>
        <w:t>VPN</w:t>
      </w:r>
      <w:r>
        <w:rPr>
          <w:rFonts w:ascii="Times New Roman" w:eastAsia="仿宋_GB2312" w:hAnsi="Times New Roman" w:cs="Times New Roman"/>
          <w:sz w:val="32"/>
          <w:szCs w:val="32"/>
        </w:rPr>
        <w:t>，再进行系统操作，建议</w:t>
      </w:r>
      <w:proofErr w:type="gramStart"/>
      <w:r>
        <w:rPr>
          <w:rFonts w:ascii="Times New Roman" w:eastAsia="仿宋_GB2312" w:hAnsi="Times New Roman" w:cs="Times New Roman"/>
          <w:sz w:val="32"/>
          <w:szCs w:val="32"/>
        </w:rPr>
        <w:t>使用谷歌浏览器</w:t>
      </w:r>
      <w:proofErr w:type="gramEnd"/>
      <w:r>
        <w:rPr>
          <w:rFonts w:ascii="Times New Roman" w:eastAsia="仿宋_GB2312" w:hAnsi="Times New Roman" w:cs="Times New Roman"/>
          <w:sz w:val="32"/>
          <w:szCs w:val="32"/>
        </w:rPr>
        <w:t>登录该系统，以便获得较好的用户体验。</w:t>
      </w:r>
    </w:p>
    <w:p w14:paraId="32C4BF93" w14:textId="433F2AD8" w:rsidR="00931C77" w:rsidRDefault="00931C77">
      <w:pPr>
        <w:rPr>
          <w:rFonts w:ascii="Times New Roman" w:eastAsia="仿宋_GB2312" w:hAnsi="Times New Roman" w:cs="Times New Roman"/>
          <w:sz w:val="32"/>
          <w:szCs w:val="32"/>
        </w:rPr>
      </w:pPr>
      <w:r>
        <w:rPr>
          <w:noProof/>
        </w:rPr>
        <w:drawing>
          <wp:inline distT="0" distB="0" distL="0" distR="0" wp14:anchorId="2B1E741D" wp14:editId="6D7A75FF">
            <wp:extent cx="5274310" cy="1764665"/>
            <wp:effectExtent l="0" t="0" r="2540" b="698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1764665"/>
                    </a:xfrm>
                    <a:prstGeom prst="rect">
                      <a:avLst/>
                    </a:prstGeom>
                  </pic:spPr>
                </pic:pic>
              </a:graphicData>
            </a:graphic>
          </wp:inline>
        </w:drawing>
      </w:r>
    </w:p>
    <w:p w14:paraId="695B6E18" w14:textId="77777777" w:rsidR="00236DEE" w:rsidRDefault="00236DEE">
      <w:pPr>
        <w:rPr>
          <w:rFonts w:ascii="Times New Roman" w:eastAsia="仿宋_GB2312" w:hAnsi="Times New Roman" w:cs="Times New Roman"/>
          <w:sz w:val="32"/>
          <w:szCs w:val="32"/>
        </w:rPr>
      </w:pPr>
    </w:p>
    <w:p w14:paraId="5DABDEAB" w14:textId="77777777" w:rsidR="002D25AA" w:rsidRDefault="00BC2C8F">
      <w:pPr>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2</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点击进入新版研究生综合管理系统</w:t>
      </w:r>
      <w:bookmarkStart w:id="0" w:name="_GoBack"/>
      <w:bookmarkEnd w:id="0"/>
    </w:p>
    <w:p w14:paraId="5DABDEAC" w14:textId="77777777" w:rsidR="002D25AA" w:rsidRDefault="00BC2C8F">
      <w:pPr>
        <w:rPr>
          <w:rFonts w:ascii="Times New Roman" w:eastAsia="仿宋_GB2312" w:hAnsi="Times New Roman" w:cs="Times New Roman"/>
          <w:sz w:val="32"/>
          <w:szCs w:val="32"/>
        </w:rPr>
      </w:pPr>
      <w:r>
        <w:rPr>
          <w:rFonts w:ascii="Times New Roman" w:eastAsia="仿宋_GB2312" w:hAnsi="Times New Roman" w:cs="Times New Roman"/>
          <w:noProof/>
          <w:sz w:val="32"/>
          <w:szCs w:val="32"/>
        </w:rPr>
        <w:drawing>
          <wp:inline distT="0" distB="0" distL="0" distR="0" wp14:anchorId="5DABDEC7" wp14:editId="5DABDEC8">
            <wp:extent cx="5274310" cy="2474595"/>
            <wp:effectExtent l="0" t="0" r="254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1"/>
                    <a:stretch>
                      <a:fillRect/>
                    </a:stretch>
                  </pic:blipFill>
                  <pic:spPr>
                    <a:xfrm>
                      <a:off x="0" y="0"/>
                      <a:ext cx="5274310" cy="2474775"/>
                    </a:xfrm>
                    <a:prstGeom prst="rect">
                      <a:avLst/>
                    </a:prstGeom>
                  </pic:spPr>
                </pic:pic>
              </a:graphicData>
            </a:graphic>
          </wp:inline>
        </w:drawing>
      </w:r>
    </w:p>
    <w:p w14:paraId="5DABDEAD" w14:textId="77777777" w:rsidR="002D25AA" w:rsidRDefault="00BC2C8F">
      <w:pPr>
        <w:spacing w:line="480" w:lineRule="exact"/>
        <w:ind w:firstLineChars="200" w:firstLine="643"/>
        <w:rPr>
          <w:rFonts w:ascii="Times New Roman" w:eastAsia="仿宋_GB2312" w:hAnsi="Times New Roman" w:cs="Times New Roman"/>
          <w:b/>
          <w:bCs/>
          <w:sz w:val="32"/>
          <w:szCs w:val="32"/>
        </w:rPr>
      </w:pPr>
      <w:r>
        <w:rPr>
          <w:rFonts w:ascii="Times New Roman" w:eastAsia="仿宋_GB2312" w:hAnsi="Times New Roman" w:cs="Times New Roman"/>
          <w:b/>
          <w:bCs/>
          <w:sz w:val="32"/>
          <w:szCs w:val="32"/>
        </w:rPr>
        <w:t>二、研究生</w:t>
      </w:r>
      <w:r>
        <w:rPr>
          <w:rFonts w:ascii="Times New Roman" w:eastAsia="仿宋_GB2312" w:hAnsi="Times New Roman" w:cs="Times New Roman" w:hint="eastAsia"/>
          <w:b/>
          <w:bCs/>
          <w:sz w:val="32"/>
          <w:szCs w:val="32"/>
        </w:rPr>
        <w:t>培养计划</w:t>
      </w:r>
      <w:r>
        <w:rPr>
          <w:rFonts w:ascii="Times New Roman" w:eastAsia="仿宋_GB2312" w:hAnsi="Times New Roman" w:cs="Times New Roman"/>
          <w:b/>
          <w:bCs/>
          <w:sz w:val="32"/>
          <w:szCs w:val="32"/>
        </w:rPr>
        <w:t>制定审核流程</w:t>
      </w:r>
    </w:p>
    <w:p w14:paraId="5DABDEAE" w14:textId="77777777" w:rsidR="002D25AA" w:rsidRDefault="00BC2C8F">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查看本专业培养方案</w:t>
      </w:r>
      <w:r>
        <w:rPr>
          <w:rFonts w:ascii="Times New Roman" w:eastAsia="仿宋_GB2312" w:hAnsi="Times New Roman" w:cs="Times New Roman"/>
          <w:sz w:val="32"/>
          <w:szCs w:val="32"/>
        </w:rPr>
        <w:t>——</w:t>
      </w:r>
      <w:r>
        <w:rPr>
          <w:rFonts w:ascii="Times New Roman" w:eastAsia="仿宋_GB2312" w:hAnsi="Times New Roman" w:cs="Times New Roman"/>
          <w:sz w:val="32"/>
          <w:szCs w:val="32"/>
        </w:rPr>
        <w:t>选择研究方向</w:t>
      </w:r>
      <w:r>
        <w:rPr>
          <w:rFonts w:ascii="Times New Roman" w:eastAsia="仿宋_GB2312" w:hAnsi="Times New Roman" w:cs="Times New Roman"/>
          <w:sz w:val="32"/>
          <w:szCs w:val="32"/>
        </w:rPr>
        <w:t>——</w:t>
      </w:r>
      <w:r>
        <w:rPr>
          <w:rFonts w:ascii="Times New Roman" w:eastAsia="仿宋_GB2312" w:hAnsi="Times New Roman" w:cs="Times New Roman"/>
          <w:sz w:val="32"/>
          <w:szCs w:val="32"/>
        </w:rPr>
        <w:t>选择相应计划课程</w:t>
      </w:r>
      <w:r>
        <w:rPr>
          <w:rFonts w:ascii="Times New Roman" w:eastAsia="仿宋_GB2312" w:hAnsi="Times New Roman" w:cs="Times New Roman"/>
          <w:sz w:val="32"/>
          <w:szCs w:val="32"/>
        </w:rPr>
        <w:t>——</w:t>
      </w:r>
      <w:r>
        <w:rPr>
          <w:rFonts w:ascii="Times New Roman" w:eastAsia="仿宋_GB2312" w:hAnsi="Times New Roman" w:cs="Times New Roman"/>
          <w:sz w:val="32"/>
          <w:szCs w:val="32"/>
        </w:rPr>
        <w:t>提交导师审核</w:t>
      </w:r>
      <w:r>
        <w:rPr>
          <w:rFonts w:ascii="Times New Roman" w:eastAsia="仿宋_GB2312" w:hAnsi="Times New Roman" w:cs="Times New Roman"/>
          <w:sz w:val="32"/>
          <w:szCs w:val="32"/>
        </w:rPr>
        <w:t>——</w:t>
      </w:r>
      <w:r>
        <w:rPr>
          <w:rFonts w:ascii="Times New Roman" w:eastAsia="仿宋_GB2312" w:hAnsi="Times New Roman" w:cs="Times New Roman"/>
          <w:sz w:val="32"/>
          <w:szCs w:val="32"/>
        </w:rPr>
        <w:t>导师审核通过</w:t>
      </w:r>
      <w:r>
        <w:rPr>
          <w:rFonts w:ascii="Times New Roman" w:eastAsia="仿宋_GB2312" w:hAnsi="Times New Roman" w:cs="Times New Roman"/>
          <w:sz w:val="32"/>
          <w:szCs w:val="32"/>
        </w:rPr>
        <w:t>——</w:t>
      </w:r>
      <w:r>
        <w:rPr>
          <w:rFonts w:ascii="Times New Roman" w:eastAsia="仿宋_GB2312" w:hAnsi="Times New Roman" w:cs="Times New Roman"/>
          <w:sz w:val="32"/>
          <w:szCs w:val="32"/>
        </w:rPr>
        <w:t>提交学院审核</w:t>
      </w:r>
      <w:r>
        <w:rPr>
          <w:rFonts w:ascii="Times New Roman" w:eastAsia="仿宋_GB2312" w:hAnsi="Times New Roman" w:cs="Times New Roman"/>
          <w:sz w:val="32"/>
          <w:szCs w:val="32"/>
        </w:rPr>
        <w:t>——</w:t>
      </w:r>
      <w:r>
        <w:rPr>
          <w:rFonts w:ascii="Times New Roman" w:eastAsia="仿宋_GB2312" w:hAnsi="Times New Roman" w:cs="Times New Roman"/>
          <w:sz w:val="32"/>
          <w:szCs w:val="32"/>
        </w:rPr>
        <w:t>学院审核通过</w:t>
      </w:r>
      <w:r>
        <w:rPr>
          <w:rFonts w:ascii="Times New Roman" w:eastAsia="仿宋_GB2312" w:hAnsi="Times New Roman" w:cs="Times New Roman"/>
          <w:sz w:val="32"/>
          <w:szCs w:val="32"/>
        </w:rPr>
        <w:t>——</w:t>
      </w:r>
      <w:r>
        <w:rPr>
          <w:rFonts w:ascii="Times New Roman" w:eastAsia="仿宋_GB2312" w:hAnsi="Times New Roman" w:cs="Times New Roman"/>
          <w:sz w:val="32"/>
          <w:szCs w:val="32"/>
        </w:rPr>
        <w:t>选课。</w:t>
      </w:r>
    </w:p>
    <w:p w14:paraId="5DABDEAF" w14:textId="77777777" w:rsidR="002D25AA" w:rsidRDefault="00BC2C8F">
      <w:pPr>
        <w:spacing w:line="480" w:lineRule="exact"/>
        <w:ind w:firstLineChars="200" w:firstLine="643"/>
        <w:rPr>
          <w:rFonts w:ascii="Times New Roman" w:eastAsia="仿宋_GB2312" w:hAnsi="Times New Roman" w:cs="Times New Roman"/>
          <w:b/>
          <w:bCs/>
          <w:sz w:val="32"/>
          <w:szCs w:val="32"/>
        </w:rPr>
      </w:pPr>
      <w:r>
        <w:rPr>
          <w:rFonts w:ascii="Times New Roman" w:eastAsia="仿宋_GB2312" w:hAnsi="Times New Roman" w:cs="Times New Roman"/>
          <w:b/>
          <w:bCs/>
          <w:sz w:val="32"/>
          <w:szCs w:val="32"/>
        </w:rPr>
        <w:t>三、导师审核研究生</w:t>
      </w:r>
      <w:r>
        <w:rPr>
          <w:rFonts w:ascii="Times New Roman" w:eastAsia="仿宋_GB2312" w:hAnsi="Times New Roman" w:cs="Times New Roman" w:hint="eastAsia"/>
          <w:b/>
          <w:bCs/>
          <w:sz w:val="32"/>
          <w:szCs w:val="32"/>
        </w:rPr>
        <w:t>培养计划</w:t>
      </w:r>
      <w:r>
        <w:rPr>
          <w:rFonts w:ascii="Times New Roman" w:eastAsia="仿宋_GB2312" w:hAnsi="Times New Roman" w:cs="Times New Roman"/>
          <w:b/>
          <w:bCs/>
          <w:sz w:val="32"/>
          <w:szCs w:val="32"/>
        </w:rPr>
        <w:t>注意事项</w:t>
      </w:r>
    </w:p>
    <w:p w14:paraId="5DABDEB0" w14:textId="77777777" w:rsidR="002D25AA" w:rsidRDefault="00BC2C8F">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1</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研究生个人</w:t>
      </w:r>
      <w:r>
        <w:rPr>
          <w:rFonts w:ascii="Times New Roman" w:eastAsia="仿宋_GB2312" w:hAnsi="Times New Roman" w:cs="Times New Roman" w:hint="eastAsia"/>
          <w:sz w:val="32"/>
          <w:szCs w:val="32"/>
        </w:rPr>
        <w:t>培养计划</w:t>
      </w:r>
      <w:r>
        <w:rPr>
          <w:rFonts w:ascii="Times New Roman" w:eastAsia="仿宋_GB2312" w:hAnsi="Times New Roman" w:cs="Times New Roman"/>
          <w:sz w:val="32"/>
          <w:szCs w:val="32"/>
        </w:rPr>
        <w:t>是研究生培养的核心内容，一般情况下，研究生已完成并审核通过的</w:t>
      </w:r>
      <w:r>
        <w:rPr>
          <w:rFonts w:ascii="Times New Roman" w:eastAsia="仿宋_GB2312" w:hAnsi="Times New Roman" w:cs="Times New Roman" w:hint="eastAsia"/>
          <w:sz w:val="32"/>
          <w:szCs w:val="32"/>
        </w:rPr>
        <w:t>培养计划</w:t>
      </w:r>
      <w:r>
        <w:rPr>
          <w:rFonts w:ascii="Times New Roman" w:eastAsia="仿宋_GB2312" w:hAnsi="Times New Roman" w:cs="Times New Roman"/>
          <w:sz w:val="32"/>
          <w:szCs w:val="32"/>
        </w:rPr>
        <w:t>不允许进行调</w:t>
      </w:r>
      <w:r>
        <w:rPr>
          <w:rFonts w:ascii="Times New Roman" w:eastAsia="仿宋_GB2312" w:hAnsi="Times New Roman" w:cs="Times New Roman"/>
          <w:sz w:val="32"/>
          <w:szCs w:val="32"/>
        </w:rPr>
        <w:lastRenderedPageBreak/>
        <w:t>整，因此在制定计划时请各位导师务必指导研究生进行</w:t>
      </w:r>
      <w:r>
        <w:rPr>
          <w:rFonts w:ascii="Times New Roman" w:eastAsia="仿宋_GB2312" w:hAnsi="Times New Roman" w:cs="Times New Roman" w:hint="eastAsia"/>
          <w:sz w:val="32"/>
          <w:szCs w:val="32"/>
        </w:rPr>
        <w:t>培养计划</w:t>
      </w:r>
      <w:r>
        <w:rPr>
          <w:rFonts w:ascii="Times New Roman" w:eastAsia="仿宋_GB2312" w:hAnsi="Times New Roman" w:cs="Times New Roman"/>
          <w:sz w:val="32"/>
          <w:szCs w:val="32"/>
        </w:rPr>
        <w:t>的制定，慎重考虑，因需而定，确保研究生</w:t>
      </w:r>
      <w:r>
        <w:rPr>
          <w:rFonts w:ascii="Times New Roman" w:eastAsia="仿宋_GB2312" w:hAnsi="Times New Roman" w:cs="Times New Roman" w:hint="eastAsia"/>
          <w:sz w:val="32"/>
          <w:szCs w:val="32"/>
        </w:rPr>
        <w:t>培养计划</w:t>
      </w:r>
      <w:r>
        <w:rPr>
          <w:rFonts w:ascii="Times New Roman" w:eastAsia="仿宋_GB2312" w:hAnsi="Times New Roman" w:cs="Times New Roman"/>
          <w:sz w:val="32"/>
          <w:szCs w:val="32"/>
        </w:rPr>
        <w:t>制定的准确、合理。</w:t>
      </w:r>
    </w:p>
    <w:p w14:paraId="5DABDEB1" w14:textId="77777777" w:rsidR="002D25AA" w:rsidRDefault="00BC2C8F">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2</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研究生</w:t>
      </w:r>
      <w:r>
        <w:rPr>
          <w:rFonts w:ascii="Times New Roman" w:eastAsia="仿宋_GB2312" w:hAnsi="Times New Roman" w:cs="Times New Roman" w:hint="eastAsia"/>
          <w:sz w:val="32"/>
          <w:szCs w:val="32"/>
        </w:rPr>
        <w:t>培养计划</w:t>
      </w:r>
      <w:r>
        <w:rPr>
          <w:rFonts w:ascii="Times New Roman" w:eastAsia="仿宋_GB2312" w:hAnsi="Times New Roman" w:cs="Times New Roman"/>
          <w:sz w:val="32"/>
          <w:szCs w:val="32"/>
        </w:rPr>
        <w:t>的学分要求不得低于本专业培养方案规定的总学分要求及各模块课程和环节的学分要求，目前系统已根据培养方案的最低要求对各个课程模块进行了限定，未满足要求的</w:t>
      </w:r>
      <w:r>
        <w:rPr>
          <w:rFonts w:ascii="Times New Roman" w:eastAsia="仿宋_GB2312" w:hAnsi="Times New Roman" w:cs="Times New Roman" w:hint="eastAsia"/>
          <w:sz w:val="32"/>
          <w:szCs w:val="32"/>
        </w:rPr>
        <w:t>培养计划</w:t>
      </w:r>
      <w:r>
        <w:rPr>
          <w:rFonts w:ascii="Times New Roman" w:eastAsia="仿宋_GB2312" w:hAnsi="Times New Roman" w:cs="Times New Roman"/>
          <w:sz w:val="32"/>
          <w:szCs w:val="32"/>
        </w:rPr>
        <w:t>，研究生将无法提交至导师进行审核。</w:t>
      </w:r>
    </w:p>
    <w:p w14:paraId="5DABDEB2" w14:textId="77777777" w:rsidR="002D25AA" w:rsidRDefault="00BC2C8F">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3</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研究生已制定的</w:t>
      </w:r>
      <w:r>
        <w:rPr>
          <w:rFonts w:ascii="Times New Roman" w:eastAsia="仿宋_GB2312" w:hAnsi="Times New Roman" w:cs="Times New Roman" w:hint="eastAsia"/>
          <w:sz w:val="32"/>
          <w:szCs w:val="32"/>
        </w:rPr>
        <w:t>培养计划</w:t>
      </w:r>
      <w:r>
        <w:rPr>
          <w:rFonts w:ascii="Times New Roman" w:eastAsia="仿宋_GB2312" w:hAnsi="Times New Roman" w:cs="Times New Roman"/>
          <w:sz w:val="32"/>
          <w:szCs w:val="32"/>
        </w:rPr>
        <w:t>中的相关课程，在获得成绩后将无法再进行该课程计划的调整。</w:t>
      </w:r>
    </w:p>
    <w:p w14:paraId="5DABDEB3" w14:textId="77777777" w:rsidR="002D25AA" w:rsidRDefault="00BC2C8F">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4</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研究生</w:t>
      </w:r>
      <w:r>
        <w:rPr>
          <w:rFonts w:ascii="Times New Roman" w:eastAsia="仿宋_GB2312" w:hAnsi="Times New Roman" w:cs="Times New Roman" w:hint="eastAsia"/>
          <w:sz w:val="32"/>
          <w:szCs w:val="32"/>
        </w:rPr>
        <w:t>培养计划</w:t>
      </w:r>
      <w:r>
        <w:rPr>
          <w:rFonts w:ascii="Times New Roman" w:eastAsia="仿宋_GB2312" w:hAnsi="Times New Roman" w:cs="Times New Roman"/>
          <w:sz w:val="32"/>
          <w:szCs w:val="32"/>
        </w:rPr>
        <w:t>中的必修课程与环节在任何情况下均不能进行调整，必须完成。</w:t>
      </w:r>
    </w:p>
    <w:p w14:paraId="5DABDEB4" w14:textId="77777777" w:rsidR="002D25AA" w:rsidRDefault="00BC2C8F">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5</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学校对研究生开放制定培养计划和选课期间，如已完成选课，在调整计划时须先</w:t>
      </w:r>
      <w:proofErr w:type="gramStart"/>
      <w:r>
        <w:rPr>
          <w:rFonts w:ascii="Times New Roman" w:eastAsia="仿宋_GB2312" w:hAnsi="Times New Roman" w:cs="Times New Roman"/>
          <w:sz w:val="32"/>
          <w:szCs w:val="32"/>
        </w:rPr>
        <w:t>进行退课处理</w:t>
      </w:r>
      <w:proofErr w:type="gramEnd"/>
      <w:r>
        <w:rPr>
          <w:rFonts w:ascii="Times New Roman" w:eastAsia="仿宋_GB2312" w:hAnsi="Times New Roman" w:cs="Times New Roman"/>
          <w:sz w:val="32"/>
          <w:szCs w:val="32"/>
        </w:rPr>
        <w:t>，再进行该门课程的计划调整。</w:t>
      </w:r>
    </w:p>
    <w:p w14:paraId="5DABDEB5" w14:textId="77777777" w:rsidR="002D25AA" w:rsidRDefault="00BC2C8F">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6</w:t>
      </w:r>
      <w:r>
        <w:rPr>
          <w:rFonts w:ascii="Times New Roman" w:eastAsia="仿宋_GB2312" w:hAnsi="Times New Roman" w:cs="Times New Roman" w:hint="eastAsia"/>
          <w:sz w:val="32"/>
          <w:szCs w:val="32"/>
        </w:rPr>
        <w:t>.</w:t>
      </w:r>
      <w:proofErr w:type="gramStart"/>
      <w:r>
        <w:rPr>
          <w:rFonts w:ascii="Times New Roman" w:eastAsia="仿宋_GB2312" w:hAnsi="Times New Roman" w:cs="Times New Roman"/>
          <w:sz w:val="32"/>
          <w:szCs w:val="32"/>
        </w:rPr>
        <w:t>因培养</w:t>
      </w:r>
      <w:proofErr w:type="gramEnd"/>
      <w:r>
        <w:rPr>
          <w:rFonts w:ascii="Times New Roman" w:eastAsia="仿宋_GB2312" w:hAnsi="Times New Roman" w:cs="Times New Roman"/>
          <w:sz w:val="32"/>
          <w:szCs w:val="32"/>
        </w:rPr>
        <w:t>方案课程体系修改、教学计划调整出现的课程停开、取消等原因不能再执行原个人</w:t>
      </w:r>
      <w:r>
        <w:rPr>
          <w:rFonts w:ascii="Times New Roman" w:eastAsia="仿宋_GB2312" w:hAnsi="Times New Roman" w:cs="Times New Roman" w:hint="eastAsia"/>
          <w:sz w:val="32"/>
          <w:szCs w:val="32"/>
        </w:rPr>
        <w:t>培养计划</w:t>
      </w:r>
      <w:r>
        <w:rPr>
          <w:rFonts w:ascii="Times New Roman" w:eastAsia="仿宋_GB2312" w:hAnsi="Times New Roman" w:cs="Times New Roman"/>
          <w:sz w:val="32"/>
          <w:szCs w:val="32"/>
        </w:rPr>
        <w:t>者，需研究生本人线下向导师、学院申请调整</w:t>
      </w:r>
      <w:r>
        <w:rPr>
          <w:rFonts w:ascii="Times New Roman" w:eastAsia="仿宋_GB2312" w:hAnsi="Times New Roman" w:cs="Times New Roman" w:hint="eastAsia"/>
          <w:sz w:val="32"/>
          <w:szCs w:val="32"/>
        </w:rPr>
        <w:t>培养计划</w:t>
      </w:r>
      <w:r>
        <w:rPr>
          <w:rFonts w:ascii="Times New Roman" w:eastAsia="仿宋_GB2312" w:hAnsi="Times New Roman" w:cs="Times New Roman"/>
          <w:sz w:val="32"/>
          <w:szCs w:val="32"/>
        </w:rPr>
        <w:t>，经学院、研究生院审批通过后，由研究生院进行调整操作。</w:t>
      </w:r>
    </w:p>
    <w:p w14:paraId="5DABDEB6" w14:textId="52F4DD4C" w:rsidR="002D25AA" w:rsidRDefault="00BC2C8F">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7</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如果需要研究生修读培养方案外的相关课程充实</w:t>
      </w:r>
      <w:r>
        <w:rPr>
          <w:rFonts w:ascii="Times New Roman" w:eastAsia="仿宋_GB2312" w:hAnsi="Times New Roman" w:cs="Times New Roman" w:hint="eastAsia"/>
          <w:sz w:val="32"/>
          <w:szCs w:val="32"/>
        </w:rPr>
        <w:t>培养计划</w:t>
      </w:r>
      <w:r>
        <w:rPr>
          <w:rFonts w:ascii="Times New Roman" w:eastAsia="仿宋_GB2312" w:hAnsi="Times New Roman" w:cs="Times New Roman"/>
          <w:sz w:val="32"/>
          <w:szCs w:val="32"/>
        </w:rPr>
        <w:t>，可要求学生在其</w:t>
      </w:r>
      <w:r>
        <w:rPr>
          <w:rFonts w:ascii="Times New Roman" w:eastAsia="仿宋_GB2312" w:hAnsi="Times New Roman" w:cs="Times New Roman" w:hint="eastAsia"/>
          <w:sz w:val="32"/>
          <w:szCs w:val="32"/>
        </w:rPr>
        <w:t>培养计划</w:t>
      </w:r>
      <w:r>
        <w:rPr>
          <w:rFonts w:ascii="Times New Roman" w:eastAsia="仿宋_GB2312" w:hAnsi="Times New Roman" w:cs="Times New Roman"/>
          <w:sz w:val="32"/>
          <w:szCs w:val="32"/>
        </w:rPr>
        <w:t>的</w:t>
      </w:r>
      <w:r>
        <w:rPr>
          <w:rFonts w:ascii="Times New Roman" w:eastAsia="仿宋_GB2312" w:hAnsi="Times New Roman" w:cs="Times New Roman"/>
          <w:sz w:val="32"/>
          <w:szCs w:val="32"/>
        </w:rPr>
        <w:t>“</w:t>
      </w:r>
      <w:r w:rsidR="00236DEE">
        <w:rPr>
          <w:rFonts w:ascii="Times New Roman" w:eastAsia="仿宋_GB2312" w:hAnsi="Times New Roman" w:cs="Times New Roman" w:hint="eastAsia"/>
          <w:sz w:val="32"/>
          <w:szCs w:val="32"/>
        </w:rPr>
        <w:t>跨学科</w:t>
      </w:r>
      <w:r>
        <w:rPr>
          <w:rFonts w:ascii="Times New Roman" w:eastAsia="仿宋_GB2312" w:hAnsi="Times New Roman" w:cs="Times New Roman"/>
          <w:sz w:val="32"/>
          <w:szCs w:val="32"/>
        </w:rPr>
        <w:t>课程</w:t>
      </w:r>
      <w:r>
        <w:rPr>
          <w:rFonts w:ascii="Times New Roman" w:eastAsia="仿宋_GB2312" w:hAnsi="Times New Roman" w:cs="Times New Roman"/>
          <w:sz w:val="32"/>
          <w:szCs w:val="32"/>
        </w:rPr>
        <w:t>”</w:t>
      </w:r>
      <w:r>
        <w:rPr>
          <w:rFonts w:ascii="Times New Roman" w:eastAsia="仿宋_GB2312" w:hAnsi="Times New Roman" w:cs="Times New Roman"/>
          <w:sz w:val="32"/>
          <w:szCs w:val="32"/>
        </w:rPr>
        <w:t>模块中使用</w:t>
      </w:r>
      <w:r>
        <w:rPr>
          <w:rFonts w:ascii="Times New Roman" w:eastAsia="仿宋_GB2312" w:hAnsi="Times New Roman" w:cs="Times New Roman"/>
          <w:sz w:val="32"/>
          <w:szCs w:val="32"/>
        </w:rPr>
        <w:t>“</w:t>
      </w:r>
      <w:r>
        <w:rPr>
          <w:rFonts w:ascii="Times New Roman" w:eastAsia="仿宋_GB2312" w:hAnsi="Times New Roman" w:cs="Times New Roman"/>
          <w:sz w:val="32"/>
          <w:szCs w:val="32"/>
        </w:rPr>
        <w:t>增加</w:t>
      </w:r>
      <w:r w:rsidR="00236DEE">
        <w:rPr>
          <w:rFonts w:ascii="Times New Roman" w:eastAsia="仿宋_GB2312" w:hAnsi="Times New Roman" w:cs="Times New Roman" w:hint="eastAsia"/>
          <w:sz w:val="32"/>
          <w:szCs w:val="32"/>
        </w:rPr>
        <w:t>跨学科</w:t>
      </w:r>
      <w:r>
        <w:rPr>
          <w:rFonts w:ascii="Times New Roman" w:eastAsia="仿宋_GB2312" w:hAnsi="Times New Roman" w:cs="Times New Roman"/>
          <w:sz w:val="32"/>
          <w:szCs w:val="32"/>
        </w:rPr>
        <w:t>课程</w:t>
      </w:r>
      <w:r>
        <w:rPr>
          <w:rFonts w:ascii="Times New Roman" w:eastAsia="仿宋_GB2312" w:hAnsi="Times New Roman" w:cs="Times New Roman"/>
          <w:sz w:val="32"/>
          <w:szCs w:val="32"/>
        </w:rPr>
        <w:t>”</w:t>
      </w:r>
      <w:r w:rsidR="00236DEE">
        <w:rPr>
          <w:rFonts w:ascii="Times New Roman" w:eastAsia="仿宋_GB2312" w:hAnsi="Times New Roman" w:cs="Times New Roman"/>
          <w:sz w:val="32"/>
          <w:szCs w:val="32"/>
        </w:rPr>
        <w:t>功能</w:t>
      </w:r>
      <w:r>
        <w:rPr>
          <w:rFonts w:ascii="Times New Roman" w:eastAsia="仿宋_GB2312" w:hAnsi="Times New Roman" w:cs="Times New Roman"/>
          <w:sz w:val="32"/>
          <w:szCs w:val="32"/>
        </w:rPr>
        <w:t>。</w:t>
      </w:r>
    </w:p>
    <w:p w14:paraId="5DABDEB7" w14:textId="77777777" w:rsidR="002D25AA" w:rsidRDefault="00BC2C8F">
      <w:pPr>
        <w:spacing w:line="480" w:lineRule="exact"/>
        <w:ind w:firstLineChars="200" w:firstLine="643"/>
        <w:rPr>
          <w:rFonts w:ascii="Times New Roman" w:eastAsia="仿宋_GB2312" w:hAnsi="Times New Roman" w:cs="Times New Roman"/>
          <w:b/>
          <w:bCs/>
          <w:sz w:val="32"/>
          <w:szCs w:val="32"/>
        </w:rPr>
      </w:pPr>
      <w:r>
        <w:rPr>
          <w:rFonts w:ascii="Times New Roman" w:eastAsia="仿宋_GB2312" w:hAnsi="Times New Roman" w:cs="Times New Roman"/>
          <w:b/>
          <w:bCs/>
          <w:sz w:val="32"/>
          <w:szCs w:val="32"/>
        </w:rPr>
        <w:t>四、审核研究生</w:t>
      </w:r>
      <w:r>
        <w:rPr>
          <w:rFonts w:ascii="Times New Roman" w:eastAsia="仿宋_GB2312" w:hAnsi="Times New Roman" w:cs="Times New Roman" w:hint="eastAsia"/>
          <w:b/>
          <w:bCs/>
          <w:sz w:val="32"/>
          <w:szCs w:val="32"/>
        </w:rPr>
        <w:t>培养计划</w:t>
      </w:r>
      <w:r>
        <w:rPr>
          <w:rFonts w:ascii="Times New Roman" w:eastAsia="仿宋_GB2312" w:hAnsi="Times New Roman" w:cs="Times New Roman"/>
          <w:b/>
          <w:bCs/>
          <w:sz w:val="32"/>
          <w:szCs w:val="32"/>
        </w:rPr>
        <w:t>图解说明</w:t>
      </w:r>
    </w:p>
    <w:p w14:paraId="5DABDEB8" w14:textId="77777777" w:rsidR="002D25AA" w:rsidRDefault="00BC2C8F">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1</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查看学生已完成并提交的</w:t>
      </w:r>
      <w:r>
        <w:rPr>
          <w:rFonts w:ascii="Times New Roman" w:eastAsia="仿宋_GB2312" w:hAnsi="Times New Roman" w:cs="Times New Roman" w:hint="eastAsia"/>
          <w:sz w:val="32"/>
          <w:szCs w:val="32"/>
        </w:rPr>
        <w:t>培养计划</w:t>
      </w:r>
      <w:r>
        <w:rPr>
          <w:rFonts w:ascii="Times New Roman" w:eastAsia="仿宋_GB2312" w:hAnsi="Times New Roman" w:cs="Times New Roman"/>
          <w:sz w:val="32"/>
          <w:szCs w:val="32"/>
        </w:rPr>
        <w:t>，如下图。</w:t>
      </w:r>
    </w:p>
    <w:p w14:paraId="5DABDEB9" w14:textId="77777777" w:rsidR="002D25AA" w:rsidRDefault="00BC2C8F">
      <w:pPr>
        <w:rPr>
          <w:rFonts w:ascii="Times New Roman" w:eastAsia="仿宋_GB2312" w:hAnsi="Times New Roman" w:cs="Times New Roman"/>
          <w:sz w:val="32"/>
          <w:szCs w:val="32"/>
        </w:rPr>
      </w:pPr>
      <w:r>
        <w:rPr>
          <w:rFonts w:ascii="Times New Roman" w:eastAsia="仿宋_GB2312" w:hAnsi="Times New Roman" w:cs="Times New Roman"/>
          <w:noProof/>
          <w:sz w:val="32"/>
          <w:szCs w:val="32"/>
        </w:rPr>
        <w:drawing>
          <wp:inline distT="0" distB="0" distL="0" distR="0" wp14:anchorId="5DABDEC9" wp14:editId="5DABDECA">
            <wp:extent cx="5274310" cy="1746885"/>
            <wp:effectExtent l="0" t="0" r="2540" b="571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2"/>
                    <a:stretch>
                      <a:fillRect/>
                    </a:stretch>
                  </pic:blipFill>
                  <pic:spPr>
                    <a:xfrm>
                      <a:off x="0" y="0"/>
                      <a:ext cx="5274310" cy="1747115"/>
                    </a:xfrm>
                    <a:prstGeom prst="rect">
                      <a:avLst/>
                    </a:prstGeom>
                  </pic:spPr>
                </pic:pic>
              </a:graphicData>
            </a:graphic>
          </wp:inline>
        </w:drawing>
      </w:r>
    </w:p>
    <w:p w14:paraId="5DABDEBA" w14:textId="77777777" w:rsidR="002D25AA" w:rsidRDefault="00BC2C8F">
      <w:pPr>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2</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进入审核</w:t>
      </w:r>
      <w:r>
        <w:rPr>
          <w:rFonts w:ascii="Times New Roman" w:eastAsia="仿宋_GB2312" w:hAnsi="Times New Roman" w:cs="Times New Roman" w:hint="eastAsia"/>
          <w:sz w:val="32"/>
          <w:szCs w:val="32"/>
        </w:rPr>
        <w:t>培养计划</w:t>
      </w:r>
      <w:r>
        <w:rPr>
          <w:rFonts w:ascii="Times New Roman" w:eastAsia="仿宋_GB2312" w:hAnsi="Times New Roman" w:cs="Times New Roman"/>
          <w:sz w:val="32"/>
          <w:szCs w:val="32"/>
        </w:rPr>
        <w:t>查询页面，如下图</w:t>
      </w:r>
    </w:p>
    <w:p w14:paraId="5DABDEBB" w14:textId="77777777" w:rsidR="002D25AA" w:rsidRDefault="00BC2C8F">
      <w:pPr>
        <w:rPr>
          <w:rFonts w:ascii="Times New Roman" w:eastAsia="仿宋_GB2312" w:hAnsi="Times New Roman" w:cs="Times New Roman"/>
          <w:sz w:val="32"/>
          <w:szCs w:val="32"/>
        </w:rPr>
      </w:pPr>
      <w:r>
        <w:rPr>
          <w:rFonts w:ascii="Times New Roman" w:eastAsia="仿宋_GB2312" w:hAnsi="Times New Roman" w:cs="Times New Roman"/>
          <w:noProof/>
          <w:sz w:val="32"/>
          <w:szCs w:val="32"/>
        </w:rPr>
        <w:drawing>
          <wp:inline distT="0" distB="0" distL="0" distR="0" wp14:anchorId="5DABDECB" wp14:editId="5DABDECC">
            <wp:extent cx="5274310" cy="241935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3"/>
                    <a:stretch>
                      <a:fillRect/>
                    </a:stretch>
                  </pic:blipFill>
                  <pic:spPr>
                    <a:xfrm>
                      <a:off x="0" y="0"/>
                      <a:ext cx="5274310" cy="2419834"/>
                    </a:xfrm>
                    <a:prstGeom prst="rect">
                      <a:avLst/>
                    </a:prstGeom>
                  </pic:spPr>
                </pic:pic>
              </a:graphicData>
            </a:graphic>
          </wp:inline>
        </w:drawing>
      </w:r>
    </w:p>
    <w:p w14:paraId="5DABDEBC" w14:textId="7EC0BB22" w:rsidR="002D25AA" w:rsidRDefault="00BC2C8F">
      <w:pPr>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3</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进入审核页面进行审核操作，如下图</w:t>
      </w:r>
    </w:p>
    <w:p w14:paraId="42D80A67" w14:textId="797F1DF7" w:rsidR="00236DEE" w:rsidRDefault="00236DEE">
      <w:pPr>
        <w:ind w:firstLineChars="200" w:firstLine="420"/>
        <w:rPr>
          <w:rFonts w:ascii="Times New Roman" w:eastAsia="仿宋_GB2312" w:hAnsi="Times New Roman" w:cs="Times New Roman"/>
          <w:sz w:val="32"/>
          <w:szCs w:val="32"/>
        </w:rPr>
      </w:pPr>
      <w:r>
        <w:rPr>
          <w:noProof/>
        </w:rPr>
        <w:drawing>
          <wp:inline distT="0" distB="0" distL="0" distR="0" wp14:anchorId="1CAD94E1" wp14:editId="1CFE0436">
            <wp:extent cx="5274310" cy="4346575"/>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4346575"/>
                    </a:xfrm>
                    <a:prstGeom prst="rect">
                      <a:avLst/>
                    </a:prstGeom>
                  </pic:spPr>
                </pic:pic>
              </a:graphicData>
            </a:graphic>
          </wp:inline>
        </w:drawing>
      </w:r>
    </w:p>
    <w:p w14:paraId="5DABDEBE" w14:textId="42B0D914" w:rsidR="002D25AA" w:rsidRDefault="002D25AA">
      <w:pPr>
        <w:rPr>
          <w:rFonts w:ascii="Times New Roman" w:eastAsia="仿宋_GB2312" w:hAnsi="Times New Roman" w:cs="Times New Roman"/>
          <w:sz w:val="32"/>
          <w:szCs w:val="32"/>
        </w:rPr>
      </w:pPr>
    </w:p>
    <w:p w14:paraId="5DABDEBF" w14:textId="77777777" w:rsidR="002D25AA" w:rsidRDefault="00BC2C8F">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4</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课程分组的解释</w:t>
      </w:r>
    </w:p>
    <w:p w14:paraId="5DABDEC0" w14:textId="77777777" w:rsidR="002D25AA" w:rsidRDefault="00BC2C8F">
      <w:pPr>
        <w:spacing w:line="480"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部分培养方案当中有课程分组选择，要求该课程组中的课程选择数量要求，如下图</w:t>
      </w:r>
    </w:p>
    <w:p w14:paraId="5DABDEC1" w14:textId="3A486D83" w:rsidR="002D25AA" w:rsidRDefault="00BC2C8F">
      <w:pPr>
        <w:rPr>
          <w:rFonts w:ascii="Times New Roman" w:eastAsia="仿宋_GB2312" w:hAnsi="Times New Roman" w:cs="Times New Roman"/>
          <w:sz w:val="32"/>
          <w:szCs w:val="32"/>
        </w:rPr>
      </w:pPr>
      <w:r>
        <w:rPr>
          <w:rFonts w:ascii="Times New Roman" w:eastAsia="仿宋_GB2312" w:hAnsi="Times New Roman" w:cs="Times New Roman"/>
          <w:noProof/>
          <w:sz w:val="32"/>
          <w:szCs w:val="32"/>
        </w:rPr>
        <w:drawing>
          <wp:inline distT="0" distB="0" distL="0" distR="0" wp14:anchorId="5DABDED1" wp14:editId="5DABDED2">
            <wp:extent cx="5274310" cy="2725420"/>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5"/>
                    <a:stretch>
                      <a:fillRect/>
                    </a:stretch>
                  </pic:blipFill>
                  <pic:spPr>
                    <a:xfrm>
                      <a:off x="0" y="0"/>
                      <a:ext cx="5274310" cy="2725671"/>
                    </a:xfrm>
                    <a:prstGeom prst="rect">
                      <a:avLst/>
                    </a:prstGeom>
                  </pic:spPr>
                </pic:pic>
              </a:graphicData>
            </a:graphic>
          </wp:inline>
        </w:drawing>
      </w:r>
    </w:p>
    <w:p w14:paraId="079E0DFD" w14:textId="77777777" w:rsidR="00236DEE" w:rsidRDefault="00236DEE">
      <w:pPr>
        <w:rPr>
          <w:rFonts w:ascii="Times New Roman" w:eastAsia="仿宋_GB2312" w:hAnsi="Times New Roman" w:cs="Times New Roman"/>
          <w:sz w:val="32"/>
          <w:szCs w:val="32"/>
        </w:rPr>
      </w:pPr>
    </w:p>
    <w:p w14:paraId="5DABDEC2" w14:textId="77777777" w:rsidR="002D25AA" w:rsidRDefault="00BC2C8F">
      <w:pPr>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5</w:t>
      </w:r>
      <w:r>
        <w:rPr>
          <w:rFonts w:ascii="Times New Roman" w:eastAsia="仿宋_GB2312" w:hAnsi="Times New Roman" w:cs="Times New Roman" w:hint="eastAsia"/>
          <w:sz w:val="32"/>
          <w:szCs w:val="32"/>
        </w:rPr>
        <w:t>.</w:t>
      </w:r>
      <w:r>
        <w:rPr>
          <w:rFonts w:ascii="Times New Roman" w:eastAsia="仿宋_GB2312" w:hAnsi="Times New Roman" w:cs="Times New Roman"/>
          <w:sz w:val="32"/>
          <w:szCs w:val="32"/>
        </w:rPr>
        <w:t>审批操作，如下图</w:t>
      </w:r>
    </w:p>
    <w:p w14:paraId="5DABDEC3" w14:textId="77777777" w:rsidR="002D25AA" w:rsidRDefault="00BC2C8F">
      <w:pPr>
        <w:rPr>
          <w:rFonts w:ascii="Times New Roman" w:eastAsia="仿宋_GB2312" w:hAnsi="Times New Roman" w:cs="Times New Roman"/>
          <w:sz w:val="32"/>
          <w:szCs w:val="32"/>
        </w:rPr>
      </w:pPr>
      <w:r>
        <w:rPr>
          <w:rFonts w:ascii="Times New Roman" w:eastAsia="仿宋_GB2312" w:hAnsi="Times New Roman" w:cs="Times New Roman"/>
          <w:noProof/>
          <w:sz w:val="32"/>
          <w:szCs w:val="32"/>
        </w:rPr>
        <w:drawing>
          <wp:inline distT="0" distB="0" distL="0" distR="0" wp14:anchorId="5DABDED3" wp14:editId="5DABDED4">
            <wp:extent cx="5274310" cy="2192655"/>
            <wp:effectExtent l="0" t="0" r="2540" b="0"/>
            <wp:docPr id="8" name="图片 8" descr="C:\Users\Administrator\Desktop\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Users\Administrator\Desktop\11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274310" cy="2193029"/>
                    </a:xfrm>
                    <a:prstGeom prst="rect">
                      <a:avLst/>
                    </a:prstGeom>
                    <a:noFill/>
                    <a:ln>
                      <a:noFill/>
                    </a:ln>
                  </pic:spPr>
                </pic:pic>
              </a:graphicData>
            </a:graphic>
          </wp:inline>
        </w:drawing>
      </w:r>
    </w:p>
    <w:p w14:paraId="5DABDEC4" w14:textId="77777777" w:rsidR="002D25AA" w:rsidRDefault="002D25AA">
      <w:pPr>
        <w:rPr>
          <w:rFonts w:ascii="Times New Roman" w:eastAsia="仿宋_GB2312" w:hAnsi="Times New Roman" w:cs="Times New Roman"/>
          <w:sz w:val="32"/>
          <w:szCs w:val="32"/>
        </w:rPr>
      </w:pPr>
    </w:p>
    <w:sectPr w:rsidR="002D25AA">
      <w:footerReference w:type="default" r:id="rId17"/>
      <w:pgSz w:w="11906" w:h="16838"/>
      <w:pgMar w:top="851" w:right="1800" w:bottom="1418"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08D078" w14:textId="77777777" w:rsidR="00164408" w:rsidRDefault="00164408">
      <w:r>
        <w:separator/>
      </w:r>
    </w:p>
  </w:endnote>
  <w:endnote w:type="continuationSeparator" w:id="0">
    <w:p w14:paraId="27192617" w14:textId="77777777" w:rsidR="00164408" w:rsidRDefault="001644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_GB2312">
    <w:altName w:val="微软雅黑"/>
    <w:panose1 w:val="02010609030101010101"/>
    <w:charset w:val="86"/>
    <w:family w:val="modern"/>
    <w:pitch w:val="fixed"/>
    <w:sig w:usb0="00000001" w:usb1="080E0000" w:usb2="00000010" w:usb3="00000000" w:csb0="00040000" w:csb1="00000000"/>
  </w:font>
  <w:font w:name="方正小标宋简体">
    <w:altName w:val="微软雅黑"/>
    <w:panose1 w:val="02010601030101010101"/>
    <w:charset w:val="86"/>
    <w:family w:val="auto"/>
    <w:pitch w:val="variable"/>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64679427"/>
    </w:sdtPr>
    <w:sdtEndPr/>
    <w:sdtContent>
      <w:p w14:paraId="5DABDED9" w14:textId="77777777" w:rsidR="002D25AA" w:rsidRDefault="00BC2C8F">
        <w:pPr>
          <w:pStyle w:val="a5"/>
          <w:jc w:val="center"/>
        </w:pPr>
        <w:r>
          <w:fldChar w:fldCharType="begin"/>
        </w:r>
        <w:r>
          <w:instrText>PAGE   \* MERGEFORMAT</w:instrText>
        </w:r>
        <w:r>
          <w:fldChar w:fldCharType="separate"/>
        </w:r>
        <w:r>
          <w:rPr>
            <w:lang w:val="zh-CN"/>
          </w:rPr>
          <w:t>4</w:t>
        </w:r>
        <w:r>
          <w:fldChar w:fldCharType="end"/>
        </w:r>
      </w:p>
    </w:sdtContent>
  </w:sdt>
  <w:p w14:paraId="5DABDEDA" w14:textId="77777777" w:rsidR="002D25AA" w:rsidRDefault="002D25AA">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A0CAF23" w14:textId="77777777" w:rsidR="00164408" w:rsidRDefault="00164408">
      <w:r>
        <w:separator/>
      </w:r>
    </w:p>
  </w:footnote>
  <w:footnote w:type="continuationSeparator" w:id="0">
    <w:p w14:paraId="7F81D9E1" w14:textId="77777777" w:rsidR="00164408" w:rsidRDefault="0016440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hideGrammaticalErrors/>
  <w:proofState w:spelling="clean" w:grammar="clean"/>
  <w:defaultTabStop w:val="420"/>
  <w:drawingGridVerticalSpacing w:val="156"/>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1471"/>
    <w:rsid w:val="00013DC4"/>
    <w:rsid w:val="000B247B"/>
    <w:rsid w:val="001636E1"/>
    <w:rsid w:val="00164408"/>
    <w:rsid w:val="00236DEE"/>
    <w:rsid w:val="00271471"/>
    <w:rsid w:val="002967B7"/>
    <w:rsid w:val="002D25AA"/>
    <w:rsid w:val="0034610E"/>
    <w:rsid w:val="00357E9F"/>
    <w:rsid w:val="003B00B6"/>
    <w:rsid w:val="00402112"/>
    <w:rsid w:val="00447D7C"/>
    <w:rsid w:val="004E48FF"/>
    <w:rsid w:val="005515B9"/>
    <w:rsid w:val="00597308"/>
    <w:rsid w:val="00616FA3"/>
    <w:rsid w:val="006B399D"/>
    <w:rsid w:val="0077391E"/>
    <w:rsid w:val="00786042"/>
    <w:rsid w:val="007A3EB8"/>
    <w:rsid w:val="007B5EBC"/>
    <w:rsid w:val="007D3F6D"/>
    <w:rsid w:val="00805061"/>
    <w:rsid w:val="00847059"/>
    <w:rsid w:val="00855643"/>
    <w:rsid w:val="008A5173"/>
    <w:rsid w:val="008D1492"/>
    <w:rsid w:val="00931C77"/>
    <w:rsid w:val="00A276D7"/>
    <w:rsid w:val="00AE1DD8"/>
    <w:rsid w:val="00AF2552"/>
    <w:rsid w:val="00BA66AF"/>
    <w:rsid w:val="00BC2C8F"/>
    <w:rsid w:val="00C13DAF"/>
    <w:rsid w:val="00C379F8"/>
    <w:rsid w:val="00C76130"/>
    <w:rsid w:val="00D204B7"/>
    <w:rsid w:val="00D57D40"/>
    <w:rsid w:val="00DC2076"/>
    <w:rsid w:val="00E35B85"/>
    <w:rsid w:val="00F04171"/>
    <w:rsid w:val="00FC2277"/>
    <w:rsid w:val="14D90A71"/>
    <w:rsid w:val="28D74FC4"/>
    <w:rsid w:val="370E6ED7"/>
    <w:rsid w:val="5C00484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DABDEA7"/>
  <w15:docId w15:val="{5F86E3F4-A7DB-4EC2-945A-760DBD75F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qFormat/>
    <w:rPr>
      <w:sz w:val="18"/>
      <w:szCs w:val="18"/>
    </w:rPr>
  </w:style>
  <w:style w:type="paragraph" w:styleId="a5">
    <w:name w:val="footer"/>
    <w:basedOn w:val="a"/>
    <w:link w:val="a6"/>
    <w:uiPriority w:val="99"/>
    <w:unhideWhenUsed/>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4">
    <w:name w:val="批注框文本 字符"/>
    <w:basedOn w:val="a0"/>
    <w:link w:val="a3"/>
    <w:uiPriority w:val="99"/>
    <w:semiHidden/>
    <w:qFormat/>
    <w:rPr>
      <w:sz w:val="18"/>
      <w:szCs w:val="18"/>
    </w:rPr>
  </w:style>
  <w:style w:type="character" w:customStyle="1" w:styleId="a8">
    <w:name w:val="页眉 字符"/>
    <w:basedOn w:val="a0"/>
    <w:link w:val="a7"/>
    <w:uiPriority w:val="99"/>
    <w:rPr>
      <w:sz w:val="18"/>
      <w:szCs w:val="18"/>
    </w:rPr>
  </w:style>
  <w:style w:type="character" w:customStyle="1" w:styleId="a6">
    <w:name w:val="页脚 字符"/>
    <w:basedOn w:val="a0"/>
    <w:link w:val="a5"/>
    <w:uiPriority w:val="99"/>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ct:contentTypeSchema xmlns:ct="http://schemas.microsoft.com/office/2006/metadata/contentType" xmlns:ma="http://schemas.microsoft.com/office/2006/metadata/properties/metaAttributes" ct:_="" ma:_="" ma:contentTypeName="文档" ma:contentTypeID="0x010100AA8731C9D39A924D85B40C930C4949BF" ma:contentTypeVersion="11" ma:contentTypeDescription="新建文档。" ma:contentTypeScope="" ma:versionID="901e8ed6423afce53c9bf3d354303c1e">
  <xsd:schema xmlns:xsd="http://www.w3.org/2001/XMLSchema" xmlns:xs="http://www.w3.org/2001/XMLSchema" xmlns:p="http://schemas.microsoft.com/office/2006/metadata/properties" xmlns:ns3="f4a514ab-1724-4655-b6c0-f11e6994a6d8" targetNamespace="http://schemas.microsoft.com/office/2006/metadata/properties" ma:root="true" ma:fieldsID="65bf5b0532834bf5ebc1e7618529f51e" ns3:_="">
    <xsd:import namespace="f4a514ab-1724-4655-b6c0-f11e6994a6d8"/>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4a514ab-1724-4655-b6c0-f11e6994a6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DD97F15-635B-4089-B030-072E876B23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4a514ab-1724-4655-b6c0-f11e6994a6d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FB5FE32-167E-44C7-8034-1F9982C2FBC1}">
  <ds:schemaRefs>
    <ds:schemaRef ds:uri="http://schemas.microsoft.com/sharepoint/v3/contenttype/forms"/>
  </ds:schemaRefs>
</ds:datastoreItem>
</file>

<file path=customXml/itemProps4.xml><?xml version="1.0" encoding="utf-8"?>
<ds:datastoreItem xmlns:ds="http://schemas.openxmlformats.org/officeDocument/2006/customXml" ds:itemID="{A5EA93B9-C420-4C62-ABE2-B6635FB9E28D}">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133</Words>
  <Characters>764</Characters>
  <Application>Microsoft Office Word</Application>
  <DocSecurity>0</DocSecurity>
  <Lines>6</Lines>
  <Paragraphs>1</Paragraphs>
  <ScaleCrop>false</ScaleCrop>
  <Company>china</Company>
  <LinksUpToDate>false</LinksUpToDate>
  <CharactersWithSpaces>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Jessica</cp:lastModifiedBy>
  <cp:revision>4</cp:revision>
  <dcterms:created xsi:type="dcterms:W3CDTF">2021-07-05T15:55:00Z</dcterms:created>
  <dcterms:modified xsi:type="dcterms:W3CDTF">2021-07-05T15:59:00Z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2052-11.1.0.8907</vt:lpwstr>
  </property>
  <property fmtid="{D5CDD505-2E9C-101B-9397-08002B2CF9AE}" pid="3" name="ContentTypeId">
    <vt:lpwstr>0x010100AA8731C9D39A924D85B40C930C4949BF</vt:lpwstr>
  </property>
</Properties>
</file>